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8AD" w:rsidRDefault="003C38AD" w:rsidP="003C38AD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Индивидуальный шифр</w:t>
      </w:r>
      <w:proofErr w:type="gramStart"/>
      <w:r>
        <w:rPr>
          <w:b/>
          <w:sz w:val="40"/>
          <w:szCs w:val="40"/>
        </w:rPr>
        <w:t xml:space="preserve"> </w:t>
      </w:r>
      <w:r>
        <w:rPr>
          <w:b/>
          <w:color w:val="FFFFFF"/>
          <w:sz w:val="40"/>
          <w:szCs w:val="40"/>
          <w:bdr w:val="single" w:sz="4" w:space="0" w:color="auto" w:frame="1"/>
        </w:rPr>
        <w:t>А</w:t>
      </w:r>
      <w:proofErr w:type="gramEnd"/>
      <w:r>
        <w:rPr>
          <w:b/>
          <w:color w:val="FFFFFF"/>
          <w:sz w:val="40"/>
          <w:szCs w:val="40"/>
        </w:rPr>
        <w:t xml:space="preserve"> </w:t>
      </w:r>
      <w:proofErr w:type="spellStart"/>
      <w:r>
        <w:rPr>
          <w:b/>
          <w:color w:val="FFFFFF"/>
          <w:sz w:val="40"/>
          <w:szCs w:val="40"/>
          <w:bdr w:val="single" w:sz="4" w:space="0" w:color="auto" w:frame="1"/>
        </w:rPr>
        <w:t>А</w:t>
      </w:r>
      <w:proofErr w:type="spellEnd"/>
      <w:r>
        <w:rPr>
          <w:b/>
          <w:color w:val="FFFFFF"/>
          <w:sz w:val="40"/>
          <w:szCs w:val="40"/>
        </w:rPr>
        <w:t xml:space="preserve"> </w:t>
      </w:r>
      <w:proofErr w:type="spellStart"/>
      <w:r>
        <w:rPr>
          <w:b/>
          <w:color w:val="FFFFFF"/>
          <w:sz w:val="40"/>
          <w:szCs w:val="40"/>
          <w:bdr w:val="single" w:sz="4" w:space="0" w:color="auto" w:frame="1"/>
        </w:rPr>
        <w:t>А</w:t>
      </w:r>
      <w:proofErr w:type="spellEnd"/>
      <w:r>
        <w:rPr>
          <w:b/>
          <w:color w:val="FFFFFF"/>
          <w:sz w:val="40"/>
          <w:szCs w:val="40"/>
        </w:rPr>
        <w:t xml:space="preserve"> </w:t>
      </w:r>
      <w:proofErr w:type="spellStart"/>
      <w:r>
        <w:rPr>
          <w:b/>
          <w:color w:val="FFFFFF"/>
          <w:sz w:val="40"/>
          <w:szCs w:val="40"/>
          <w:bdr w:val="single" w:sz="4" w:space="0" w:color="auto" w:frame="1"/>
        </w:rPr>
        <w:t>А</w:t>
      </w:r>
      <w:proofErr w:type="spellEnd"/>
    </w:p>
    <w:p w:rsidR="003C38AD" w:rsidRDefault="003C38AD" w:rsidP="003C38A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9 класс ТЕСТИРОВАНИЕ (30 минут)</w:t>
      </w:r>
    </w:p>
    <w:p w:rsidR="003C38AD" w:rsidRDefault="003C38AD" w:rsidP="003C38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C38AD" w:rsidRDefault="003C38AD" w:rsidP="003C38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Тесты </w:t>
      </w:r>
      <w:r>
        <w:rPr>
          <w:b/>
          <w:sz w:val="28"/>
          <w:szCs w:val="28"/>
        </w:rPr>
        <w:t>№№ 1-5</w:t>
      </w:r>
      <w:r>
        <w:rPr>
          <w:sz w:val="28"/>
          <w:szCs w:val="28"/>
        </w:rPr>
        <w:t xml:space="preserve"> предусматривают выбор одного правильного ответа и оцениваются в </w:t>
      </w:r>
      <w:r>
        <w:rPr>
          <w:b/>
          <w:i/>
          <w:sz w:val="28"/>
          <w:szCs w:val="28"/>
        </w:rPr>
        <w:t>1 балл</w:t>
      </w:r>
      <w:r>
        <w:rPr>
          <w:sz w:val="28"/>
          <w:szCs w:val="28"/>
        </w:rPr>
        <w:t xml:space="preserve">; </w:t>
      </w:r>
      <w:r>
        <w:rPr>
          <w:b/>
          <w:sz w:val="28"/>
          <w:szCs w:val="28"/>
        </w:rPr>
        <w:t>№№ 6-20</w:t>
      </w:r>
      <w:r>
        <w:rPr>
          <w:sz w:val="28"/>
          <w:szCs w:val="28"/>
        </w:rPr>
        <w:t xml:space="preserve"> – нескольких правильных ответов и оцениваются в </w:t>
      </w:r>
      <w:r>
        <w:rPr>
          <w:b/>
          <w:i/>
          <w:sz w:val="28"/>
          <w:szCs w:val="28"/>
        </w:rPr>
        <w:t xml:space="preserve">3 балла. </w:t>
      </w:r>
      <w:r>
        <w:rPr>
          <w:sz w:val="28"/>
          <w:szCs w:val="28"/>
        </w:rPr>
        <w:t xml:space="preserve">Максимальная оценка – </w:t>
      </w:r>
      <w:r>
        <w:rPr>
          <w:b/>
          <w:i/>
          <w:sz w:val="28"/>
          <w:szCs w:val="28"/>
        </w:rPr>
        <w:t>50 баллов.</w:t>
      </w:r>
    </w:p>
    <w:p w:rsidR="003C38AD" w:rsidRDefault="003C38AD" w:rsidP="003C38AD">
      <w:pPr>
        <w:jc w:val="both"/>
        <w:rPr>
          <w:sz w:val="28"/>
          <w:szCs w:val="28"/>
        </w:rPr>
      </w:pPr>
    </w:p>
    <w:p w:rsidR="003C38AD" w:rsidRDefault="003C38AD" w:rsidP="003C38A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ВЫБЕРИТЕ ОДИН ПРАВИЛЬНЫЙ ОТВЕТ: </w:t>
      </w:r>
    </w:p>
    <w:p w:rsidR="003C38AD" w:rsidRDefault="003C38AD" w:rsidP="003C38AD">
      <w:pPr>
        <w:rPr>
          <w:b/>
          <w:sz w:val="28"/>
          <w:szCs w:val="28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какой стороне стволов деревьев, пней, камнях и зданиях более развиты мхи и лишайники: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на южной;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на северной;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на восточной;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на западной.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Появление в общественных местах собаки в сопровождении ребёнка может стать источником серьёзной опасности. Поэтому в ряде населённых пунктов (в частности, в городе Москве), приняты правила, запрещающие сопровождение собак детям: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до 7 лет;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до 12 лет;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до 14 лет;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до 16 лет.</w:t>
      </w:r>
    </w:p>
    <w:p w:rsidR="003C38AD" w:rsidRDefault="003C38AD" w:rsidP="003C38AD">
      <w:pPr>
        <w:jc w:val="both"/>
        <w:rPr>
          <w:sz w:val="28"/>
          <w:szCs w:val="28"/>
          <w:highlight w:val="cyan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Укажите группы факторов выживания в природной среде: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личностные, природные, материальные и </w:t>
      </w:r>
      <w:proofErr w:type="spellStart"/>
      <w:r>
        <w:rPr>
          <w:sz w:val="28"/>
          <w:szCs w:val="28"/>
        </w:rPr>
        <w:t>постприродные</w:t>
      </w:r>
      <w:proofErr w:type="spellEnd"/>
      <w:r>
        <w:rPr>
          <w:sz w:val="28"/>
          <w:szCs w:val="28"/>
        </w:rPr>
        <w:t>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личностные, общественные и гражданские;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природные и материальные;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нейтральные, опасные и вредные.</w:t>
      </w:r>
    </w:p>
    <w:p w:rsidR="003C38AD" w:rsidRDefault="003C38AD" w:rsidP="003C38AD">
      <w:pPr>
        <w:jc w:val="both"/>
        <w:rPr>
          <w:sz w:val="28"/>
          <w:szCs w:val="28"/>
          <w:highlight w:val="cyan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недостатке в </w:t>
      </w:r>
      <w:proofErr w:type="gramStart"/>
      <w:r>
        <w:rPr>
          <w:sz w:val="28"/>
          <w:szCs w:val="28"/>
        </w:rPr>
        <w:t>организме</w:t>
      </w:r>
      <w:proofErr w:type="gramEnd"/>
      <w:r>
        <w:rPr>
          <w:sz w:val="28"/>
          <w:szCs w:val="28"/>
        </w:rPr>
        <w:t xml:space="preserve"> какого витамина развивается рахит (заболевание, связанное с нарушением обмена кальция и патологией костной ткани):</w:t>
      </w:r>
    </w:p>
    <w:p w:rsidR="003C38AD" w:rsidRDefault="003C38AD" w:rsidP="003C38AD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а) А;</w:t>
      </w:r>
    </w:p>
    <w:p w:rsidR="003C38AD" w:rsidRDefault="003C38AD" w:rsidP="003C38AD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б) В;</w:t>
      </w:r>
    </w:p>
    <w:p w:rsidR="003C38AD" w:rsidRDefault="003C38AD" w:rsidP="003C38AD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в) С;</w:t>
      </w:r>
    </w:p>
    <w:p w:rsidR="003C38AD" w:rsidRDefault="003C38AD" w:rsidP="003C38AD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</w:t>
      </w:r>
    </w:p>
    <w:p w:rsidR="003C38AD" w:rsidRDefault="003C38AD" w:rsidP="003C38AD">
      <w:pPr>
        <w:jc w:val="both"/>
        <w:rPr>
          <w:sz w:val="28"/>
          <w:szCs w:val="28"/>
          <w:highlight w:val="cyan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Какая из перечисленных ягод не ядовита и пригодна в пищу: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черёмуха;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воронец;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заманиха;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ландыш.</w:t>
      </w:r>
    </w:p>
    <w:p w:rsidR="003C38AD" w:rsidRDefault="003C38AD" w:rsidP="003C38AD">
      <w:pPr>
        <w:jc w:val="both"/>
        <w:rPr>
          <w:sz w:val="28"/>
          <w:szCs w:val="28"/>
          <w:highlight w:val="cyan"/>
        </w:rPr>
      </w:pPr>
    </w:p>
    <w:p w:rsidR="003C38AD" w:rsidRDefault="003C38AD" w:rsidP="003C38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ВЫБЕРИТЕ НЕСКОЛЬКО ПРАВИЛЬНЫХ ОТВЕТОВ:</w:t>
      </w: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Правильные действия при выходе из задымлённого помещения: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защитить глаза и органы дыхания;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воспользоваться лифтом;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бежать подальше от стен и поручней;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не входить туда, где большая концентрация дыма;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двигаться</w:t>
      </w:r>
      <w:proofErr w:type="gramEnd"/>
      <w:r>
        <w:rPr>
          <w:sz w:val="28"/>
          <w:szCs w:val="28"/>
        </w:rPr>
        <w:t xml:space="preserve"> согнувшись или ползком.</w:t>
      </w:r>
    </w:p>
    <w:p w:rsidR="003C38AD" w:rsidRDefault="003C38AD" w:rsidP="003C38AD">
      <w:pPr>
        <w:jc w:val="both"/>
        <w:rPr>
          <w:sz w:val="28"/>
          <w:szCs w:val="28"/>
          <w:highlight w:val="cyan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Укажите чрезвычайные ситуации природного характера, относящиеся к группе «поражения сельскохозяйственных растений болезнями и вредителями»: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эпизоотии;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эпифитотии;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энзоотии;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панфитотии</w:t>
      </w:r>
      <w:proofErr w:type="spellEnd"/>
      <w:r>
        <w:rPr>
          <w:sz w:val="28"/>
          <w:szCs w:val="28"/>
        </w:rPr>
        <w:t>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массовое распространение вредителей растений.</w:t>
      </w:r>
    </w:p>
    <w:p w:rsidR="003C38AD" w:rsidRDefault="003C38AD" w:rsidP="003C38AD">
      <w:pPr>
        <w:jc w:val="both"/>
        <w:rPr>
          <w:sz w:val="28"/>
          <w:szCs w:val="28"/>
          <w:highlight w:val="cyan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 опасным морским гидрологическим явлениям относятся: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ранний ледяной покров;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тонкий ледяной покров;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запоздалый ледяной покров;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непроходимый лёд;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цунами.</w:t>
      </w:r>
    </w:p>
    <w:p w:rsidR="003C38AD" w:rsidRDefault="003C38AD" w:rsidP="003C38AD">
      <w:pPr>
        <w:jc w:val="both"/>
        <w:rPr>
          <w:sz w:val="28"/>
          <w:szCs w:val="28"/>
          <w:highlight w:val="cyan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из перечисленного является правилами безопасного пользования огнём (костром) в лесу: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дрова необходимо запасти в достаточном количестве во избежание их поисков в темноте;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лучше всего разводить костёр под заснеженным деревом;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не рекомендуется использовать для костра хвойные породы;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за костром необходимо постоянно следить;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уходя, костёр необходимо потушить.</w:t>
      </w:r>
    </w:p>
    <w:p w:rsidR="003C38AD" w:rsidRDefault="003C38AD" w:rsidP="003C38AD">
      <w:pPr>
        <w:jc w:val="both"/>
        <w:rPr>
          <w:sz w:val="28"/>
          <w:szCs w:val="28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из перечисленных рекомендаций по использованию воды в условиях автономии правильны для жаркого климата: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при наличии источника питьевой воды её всё равно необходимо употреблять ограниченно, в объёме несколько меньшем, чем требуется для утоления жажды;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при ограниченных запасах воды необходимо уменьшить количество пищи, вызывающей жажду;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необходимо построить укрытие, защищающее от прямых солнечных лучей, для уменьшения тепловых нагрузок и, соответственно, для уменьшения потерь жидкости организмом;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нельзя пить морскую воду;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нельзя пить воду, добытую в стоячих водоёмах, даже после её кипячения.</w:t>
      </w: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 правилам поведения людей в убежищах относятся следующие: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запрещено курить; 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запрещено приводить с собой детей и психологически неустойчивых граждан;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запрещено шуметь, зажигать без разрешения свечи и керосиновые лампы; г) не ходить по убежищу без необходимости;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не брать с собой ценности и деньги.</w:t>
      </w:r>
    </w:p>
    <w:p w:rsidR="003C38AD" w:rsidRDefault="003C38AD" w:rsidP="003C38AD">
      <w:pPr>
        <w:jc w:val="both"/>
        <w:rPr>
          <w:sz w:val="28"/>
          <w:szCs w:val="28"/>
          <w:highlight w:val="cyan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Укажите сейсмически опасные (активные) районы Росси: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Кабардино-Балкарская республика;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Чеченская республика;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Краснодарский край;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Красноярский край;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Курская область.</w:t>
      </w:r>
    </w:p>
    <w:p w:rsidR="003C38AD" w:rsidRDefault="003C38AD" w:rsidP="003C38AD">
      <w:pPr>
        <w:jc w:val="both"/>
        <w:rPr>
          <w:sz w:val="28"/>
          <w:szCs w:val="28"/>
          <w:highlight w:val="cyan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Укажите разновидности землетрясений по их происхождению: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техногенные;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 вулканические;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моретрясения;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тектонические;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пирогенные.</w:t>
      </w:r>
    </w:p>
    <w:p w:rsidR="003C38AD" w:rsidRDefault="003C38AD" w:rsidP="003C38AD">
      <w:pPr>
        <w:jc w:val="both"/>
        <w:rPr>
          <w:sz w:val="28"/>
          <w:szCs w:val="28"/>
          <w:highlight w:val="cyan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Укажите возможные способы уменьшения опасного воздействия относительно медленных лавовых потоков: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отклонение потока;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разделение потока на несколько мелких;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воздействие химическими веществами с целью нагревания;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испарение лавы;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остановка путём охлаждения, создания земляной стенки и.т.д</w:t>
      </w:r>
      <w:proofErr w:type="gramStart"/>
      <w:r>
        <w:rPr>
          <w:sz w:val="28"/>
          <w:szCs w:val="28"/>
        </w:rPr>
        <w:t>..</w:t>
      </w:r>
      <w:proofErr w:type="gramEnd"/>
    </w:p>
    <w:p w:rsidR="003C38AD" w:rsidRDefault="003C38AD" w:rsidP="003C38AD">
      <w:pPr>
        <w:jc w:val="both"/>
        <w:rPr>
          <w:sz w:val="28"/>
          <w:szCs w:val="28"/>
          <w:highlight w:val="cyan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передвижении по местности, заражённой АХОВ, необходимо соблюдать следующие правила: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бежать как можно быстрее для уменьшения времени контакта;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не снимать средств индивидуальной защиты до распоряжения;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обходить стороной </w:t>
      </w:r>
      <w:proofErr w:type="spellStart"/>
      <w:r>
        <w:rPr>
          <w:sz w:val="28"/>
          <w:szCs w:val="28"/>
        </w:rPr>
        <w:t>туманоподобные</w:t>
      </w:r>
      <w:proofErr w:type="spellEnd"/>
      <w:r>
        <w:rPr>
          <w:sz w:val="28"/>
          <w:szCs w:val="28"/>
        </w:rPr>
        <w:t xml:space="preserve"> образования;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при резком ухудшении состояния в момент передвижения по местности, заражённой АХОВ, для предупреждения обморока сделать 20 приседаний;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при обнаружении капель АХОВ на коже ни в коем случае нельзя промывать водой поражённые места – наступит химическая реакция;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е) не принимать пищу, не пить воду.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Укажите разновидности классификаций бурь: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в зависимости от окраски частиц, вовлечённых в движение;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в зависимости от размера частиц, вовлечённых в движение;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в зависимости от состава частиц, вовлечённых в движение;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в зависимости от скорости ветра;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в зависимости от направления ветра.</w:t>
      </w:r>
    </w:p>
    <w:p w:rsidR="003C38AD" w:rsidRDefault="003C38AD" w:rsidP="003C38AD">
      <w:pPr>
        <w:jc w:val="both"/>
        <w:rPr>
          <w:sz w:val="28"/>
          <w:szCs w:val="28"/>
          <w:highlight w:val="cyan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Укажите основные причины, вызывающие аварии и катастрофы техногенного характера: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износ технологического оборудования, транспортных средств и основных производственных фондов;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недостаточная технологическая надёжность систем обеспечения безопасности в промышленности, на транспорте, в энергетике и т.д.;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глобальное потепление;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снижение уровня компетенции и ответственности специалистов;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использование аэрозолей, разрушающих озоновый слой над планетой.</w:t>
      </w:r>
    </w:p>
    <w:p w:rsidR="003C38AD" w:rsidRDefault="003C38AD" w:rsidP="003C38AD">
      <w:pPr>
        <w:jc w:val="both"/>
        <w:rPr>
          <w:sz w:val="28"/>
          <w:szCs w:val="28"/>
          <w:highlight w:val="cyan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Укажите условия, необходимые для протекания процесса горения: </w:t>
      </w:r>
    </w:p>
    <w:p w:rsidR="003C38AD" w:rsidRDefault="003C38AD" w:rsidP="003C38AD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а) наличие окислителя;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наличие восстановителя;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наличие горючего вещества;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наличие воды;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наличие источника воспламенения.</w:t>
      </w:r>
    </w:p>
    <w:p w:rsidR="003C38AD" w:rsidRDefault="003C38AD" w:rsidP="003C38AD">
      <w:pPr>
        <w:jc w:val="both"/>
        <w:rPr>
          <w:sz w:val="28"/>
          <w:szCs w:val="28"/>
          <w:highlight w:val="cyan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радиационной аварии вводится РЕЖИМ РАДИАЦИОННОЙ ЗАЩИТЫ. Его основные функции: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обеспечивает технологическую безопасность и профилактику аварий на объектах атомной энергетики;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осуществляет мониторинг состояния окружающей среды и функционального состояния населения до и после аварии;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определяет последовательность и продолжительность использования защитных сооружений, время пребывания людей в жилых и производственных помещениях;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ограничивает пребывание людей на открытой местности;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регламентирует использование средств индивидуальной защиты, применение противорадиационных препаратов и контроль облучения.</w:t>
      </w:r>
    </w:p>
    <w:p w:rsidR="003C38AD" w:rsidRDefault="003C38AD" w:rsidP="003C38AD">
      <w:pPr>
        <w:jc w:val="both"/>
        <w:rPr>
          <w:sz w:val="28"/>
          <w:szCs w:val="28"/>
          <w:highlight w:val="cyan"/>
        </w:rPr>
      </w:pPr>
    </w:p>
    <w:p w:rsidR="003C38AD" w:rsidRDefault="003C38AD" w:rsidP="003C38AD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 силам и средствам МЧС России относятся: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сводные мобильные отряды соединений и воинских частей войск ГО РФ;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Единая Россия;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Центроспас</w:t>
      </w:r>
      <w:proofErr w:type="spellEnd"/>
      <w:r>
        <w:rPr>
          <w:sz w:val="28"/>
          <w:szCs w:val="28"/>
        </w:rPr>
        <w:t>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Центр по проведению спасательных операций особого риска «Лидер»;</w:t>
      </w:r>
    </w:p>
    <w:p w:rsidR="003C38AD" w:rsidRDefault="003C38AD" w:rsidP="003C38AD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Центр по изучению общественного мнения по вопросам ликвидации ЧС «</w:t>
      </w:r>
      <w:proofErr w:type="spellStart"/>
      <w:r>
        <w:rPr>
          <w:sz w:val="28"/>
          <w:szCs w:val="28"/>
        </w:rPr>
        <w:t>Спас-Инфо</w:t>
      </w:r>
      <w:proofErr w:type="spellEnd"/>
      <w:r>
        <w:rPr>
          <w:sz w:val="28"/>
          <w:szCs w:val="28"/>
        </w:rPr>
        <w:t>».</w:t>
      </w:r>
    </w:p>
    <w:p w:rsidR="003C38AD" w:rsidRDefault="003C38AD" w:rsidP="003C38AD">
      <w:pPr>
        <w:ind w:left="708"/>
        <w:jc w:val="both"/>
        <w:rPr>
          <w:sz w:val="28"/>
          <w:szCs w:val="28"/>
          <w:highlight w:val="cyan"/>
        </w:rPr>
      </w:pPr>
    </w:p>
    <w:p w:rsidR="003C38AD" w:rsidRDefault="003C38AD" w:rsidP="003C38AD">
      <w:pPr>
        <w:spacing w:line="336" w:lineRule="auto"/>
        <w:rPr>
          <w:sz w:val="28"/>
          <w:szCs w:val="28"/>
        </w:rPr>
      </w:pPr>
      <w:r>
        <w:rPr>
          <w:sz w:val="28"/>
          <w:szCs w:val="28"/>
        </w:rPr>
        <w:t>ИТОГО БАЛЛОВ: __________________________</w:t>
      </w:r>
    </w:p>
    <w:p w:rsidR="003C38AD" w:rsidRDefault="003C38AD" w:rsidP="003C38AD">
      <w:pPr>
        <w:spacing w:line="336" w:lineRule="auto"/>
        <w:rPr>
          <w:sz w:val="28"/>
          <w:szCs w:val="28"/>
        </w:rPr>
      </w:pPr>
      <w:r>
        <w:rPr>
          <w:sz w:val="28"/>
          <w:szCs w:val="28"/>
        </w:rPr>
        <w:t>ПОДПИСИ ЧЛЕНОВ КОМИССИИ:         __________________________________</w:t>
      </w:r>
    </w:p>
    <w:p w:rsidR="003C38AD" w:rsidRDefault="003C38AD" w:rsidP="003C38AD">
      <w:pPr>
        <w:spacing w:line="336" w:lineRule="auto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t>________________________________________</w:t>
      </w:r>
    </w:p>
    <w:p w:rsidR="003C38AD" w:rsidRDefault="003C38AD" w:rsidP="003C38AD">
      <w:pPr>
        <w:spacing w:line="33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________________________________________</w:t>
      </w:r>
    </w:p>
    <w:p w:rsidR="005F405A" w:rsidRDefault="005F405A"/>
    <w:sectPr w:rsidR="005F4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574E2"/>
    <w:multiLevelType w:val="hybridMultilevel"/>
    <w:tmpl w:val="CF8A9D4C"/>
    <w:lvl w:ilvl="0" w:tplc="27D8174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8AD"/>
    <w:rsid w:val="003C38AD"/>
    <w:rsid w:val="005F4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972</Words>
  <Characters>5547</Characters>
  <Application>Microsoft Office Word</Application>
  <DocSecurity>0</DocSecurity>
  <Lines>46</Lines>
  <Paragraphs>13</Paragraphs>
  <ScaleCrop>false</ScaleCrop>
  <Company>MultiDVD Team</Company>
  <LinksUpToDate>false</LinksUpToDate>
  <CharactersWithSpaces>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2011-11-28T09:48:00Z</dcterms:created>
  <dcterms:modified xsi:type="dcterms:W3CDTF">2011-11-28T09:48:00Z</dcterms:modified>
</cp:coreProperties>
</file>